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E4" w:rsidRDefault="00632EE4" w:rsidP="00632EE4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FA9">
        <w:rPr>
          <w:rStyle w:val="markedcontent"/>
          <w:rFonts w:ascii="Times New Roman" w:hAnsi="Times New Roman" w:cs="Times New Roman"/>
          <w:sz w:val="28"/>
          <w:szCs w:val="28"/>
        </w:rPr>
        <w:t>Перелік послуг комерційного обліку електричної енергії, що надаються</w:t>
      </w:r>
    </w:p>
    <w:p w:rsidR="00632EE4" w:rsidRDefault="00632EE4" w:rsidP="00632EE4">
      <w:pPr>
        <w:autoSpaceDE w:val="0"/>
        <w:autoSpaceDN w:val="0"/>
        <w:adjustRightInd w:val="0"/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CB4819">
        <w:rPr>
          <w:rFonts w:ascii="Times New Roman" w:hAnsi="Times New Roman" w:cs="Times New Roman"/>
          <w:sz w:val="28"/>
          <w:szCs w:val="28"/>
        </w:rPr>
        <w:t>ДП “</w:t>
      </w:r>
      <w:r w:rsidRPr="00CB4819">
        <w:rPr>
          <w:rFonts w:ascii="Times New Roman" w:hAnsi="Times New Roman" w:cs="Times New Roman"/>
          <w:caps/>
          <w:sz w:val="28"/>
          <w:szCs w:val="28"/>
        </w:rPr>
        <w:t>Регіональні електричні мережі</w:t>
      </w:r>
      <w:r w:rsidRPr="00CB4819">
        <w:rPr>
          <w:rFonts w:ascii="Times New Roman" w:hAnsi="Times New Roman" w:cs="Times New Roman"/>
          <w:sz w:val="28"/>
          <w:szCs w:val="28"/>
        </w:rPr>
        <w:t>”</w:t>
      </w:r>
      <w:r w:rsidRPr="00683FA9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з</w:t>
      </w:r>
      <w:r w:rsidR="00CB4819" w:rsidRPr="00CB4819">
        <w:rPr>
          <w:rFonts w:ascii="Times New Roman" w:hAnsi="Times New Roman" w:cs="Times New Roman"/>
          <w:sz w:val="28"/>
          <w:szCs w:val="28"/>
        </w:rPr>
        <w:t xml:space="preserve">а рахунок замовників </w:t>
      </w:r>
      <w:r w:rsidRPr="00683FA9">
        <w:rPr>
          <w:rStyle w:val="markedcontent"/>
          <w:rFonts w:ascii="Times New Roman" w:hAnsi="Times New Roman" w:cs="Times New Roman"/>
          <w:sz w:val="28"/>
          <w:szCs w:val="28"/>
        </w:rPr>
        <w:t>до закінчення терміну дії перехідних положень</w:t>
      </w:r>
    </w:p>
    <w:p w:rsidR="00CB4819" w:rsidRDefault="00632EE4" w:rsidP="00632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FA9">
        <w:rPr>
          <w:rStyle w:val="markedcontent"/>
          <w:rFonts w:ascii="Times New Roman" w:hAnsi="Times New Roman" w:cs="Times New Roman"/>
          <w:sz w:val="28"/>
          <w:szCs w:val="28"/>
        </w:rPr>
        <w:t>Кодексу комерційного обліку електричної енергії</w:t>
      </w:r>
    </w:p>
    <w:p w:rsidR="00632EE4" w:rsidRPr="00CB4819" w:rsidRDefault="00632EE4" w:rsidP="00C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6663"/>
        <w:gridCol w:w="1984"/>
      </w:tblGrid>
      <w:tr w:rsidR="00632EE4" w:rsidRPr="002A5EA1" w:rsidTr="001D48FB">
        <w:tc>
          <w:tcPr>
            <w:tcW w:w="562" w:type="dxa"/>
            <w:tcBorders>
              <w:top w:val="single" w:sz="4" w:space="0" w:color="auto"/>
            </w:tcBorders>
          </w:tcPr>
          <w:p w:rsidR="00632EE4" w:rsidRPr="00E26712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632EE4" w:rsidRPr="00683FA9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83FA9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Назва  послуги комерційного обліку електричної енергії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Періодичність виконання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та/або заміна (у тому числі </w:t>
            </w:r>
            <w:proofErr w:type="spellStart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розробка технічної документації, монтаж/демонтаж),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технічне обслуговування, ремонт, повірка, контрольний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огляд, експертиза, технічна перевірка функціонування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(працездатності) та відновлення працездатності вузлів,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засобів та автоматизованих систем, що використовуються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для комерційного обліку електричної енергії, або їх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складових (засобів вимірювальної техніки, вимикачів,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роз'єднувачів та пристроїв захисного відключення, шаф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обліку та захисних екранів тощо), перевірка схем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підключення засобів комерційного обліку, </w:t>
            </w:r>
            <w:proofErr w:type="spellStart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дооблікових</w:t>
            </w:r>
            <w:proofErr w:type="spellEnd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післяоблікових</w:t>
            </w:r>
            <w:proofErr w:type="spellEnd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електричних кіл, надійності підключення</w:t>
            </w:r>
          </w:p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силових та інтерфейсних електричних кіл та перетяжка</w:t>
            </w:r>
          </w:p>
          <w:p w:rsidR="00632EE4" w:rsidRPr="00262BCB" w:rsidRDefault="00632EE4" w:rsidP="00632EE4">
            <w:pPr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з'єднувальних контактів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E211BB" w:rsidRDefault="00E211BB" w:rsidP="001D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1BB" w:rsidRDefault="00E211BB" w:rsidP="001D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1BB" w:rsidRDefault="00E211BB" w:rsidP="001D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1BB" w:rsidRDefault="00E211BB" w:rsidP="001D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E4" w:rsidRPr="002A5EA1" w:rsidRDefault="00E211BB" w:rsidP="00E211B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зверненням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:rsidR="00632EE4" w:rsidRPr="00632EE4" w:rsidRDefault="00632EE4" w:rsidP="0063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читування (збір) даних з лічильників електричної енергії,</w:t>
            </w:r>
          </w:p>
          <w:p w:rsidR="00632EE4" w:rsidRPr="002A5EA1" w:rsidRDefault="00632EE4" w:rsidP="00632EE4">
            <w:pPr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формування та передача даних комерційного обліку,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звірка показів лічильників електричної енергії в ТКО,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 є стороною, відповідальною за 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632EE4" w:rsidRPr="002A5EA1" w:rsidRDefault="00E211BB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Відповідно до укладеного Договору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:rsidR="00632EE4" w:rsidRPr="002A5EA1" w:rsidRDefault="00632EE4" w:rsidP="00632EE4">
            <w:pPr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араметризація (програмування) та перевірка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параметризації багатофункціональних лічильників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електричної енергії (крім первинної параметризації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багатофункціональних лічильників для індивідуальних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побутових споживачів)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632EE4" w:rsidRPr="002A5EA1" w:rsidRDefault="00E211BB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зверненням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:rsidR="00632EE4" w:rsidRPr="002A5EA1" w:rsidRDefault="00E211BB" w:rsidP="00E211BB">
            <w:pPr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еренесення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існуючих вузлів обліку електричної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або їх складових частин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632EE4" w:rsidRPr="002A5EA1" w:rsidRDefault="00E211BB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зверненням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</w:tcPr>
          <w:p w:rsidR="00632EE4" w:rsidRPr="002A5EA1" w:rsidRDefault="00E211BB" w:rsidP="00E211BB">
            <w:pPr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озділення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обліку електричної енергії без зміни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приєднаної (загальної) потужності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632EE4" w:rsidRPr="002A5EA1" w:rsidRDefault="00E211BB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зверненням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:rsidR="00632EE4" w:rsidRPr="002A5EA1" w:rsidRDefault="00E211BB" w:rsidP="00E211BB">
            <w:pPr>
              <w:autoSpaceDE w:val="0"/>
              <w:autoSpaceDN w:val="0"/>
              <w:adjustRightInd w:val="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ломбування/</w:t>
            </w:r>
            <w:proofErr w:type="spellStart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розпломбування</w:t>
            </w:r>
            <w:proofErr w:type="spellEnd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вузла обліку та/або його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облікових кіл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632EE4" w:rsidRPr="002A5EA1" w:rsidRDefault="00E211BB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зверненням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</w:tr>
      <w:tr w:rsidR="00632EE4" w:rsidRPr="002A5EA1" w:rsidTr="001D48FB">
        <w:tc>
          <w:tcPr>
            <w:tcW w:w="562" w:type="dxa"/>
          </w:tcPr>
          <w:p w:rsidR="00632EE4" w:rsidRPr="002A5EA1" w:rsidRDefault="00632EE4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2A5EA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:rsidR="00E211BB" w:rsidRPr="00632EE4" w:rsidRDefault="00E211BB" w:rsidP="00E21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риведення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стану існуючого обліку на комерційній межі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між ОСР та замовниками у відповідність до </w:t>
            </w:r>
            <w:proofErr w:type="spellStart"/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проєктних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</w:p>
          <w:p w:rsidR="00632EE4" w:rsidRPr="002A5EA1" w:rsidRDefault="00E211BB" w:rsidP="00E211B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 ініціативою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  <w:tc>
          <w:tcPr>
            <w:tcW w:w="1984" w:type="dxa"/>
          </w:tcPr>
          <w:p w:rsidR="00632EE4" w:rsidRPr="002A5EA1" w:rsidRDefault="00E211BB" w:rsidP="001D48F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зверненням </w:t>
            </w:r>
            <w:r w:rsidRPr="00632EE4">
              <w:rPr>
                <w:rFonts w:ascii="Times New Roman" w:hAnsi="Times New Roman" w:cs="Times New Roman"/>
                <w:sz w:val="24"/>
                <w:szCs w:val="24"/>
              </w:rPr>
              <w:t>замовників</w:t>
            </w:r>
          </w:p>
        </w:tc>
      </w:tr>
    </w:tbl>
    <w:p w:rsidR="00632EE4" w:rsidRDefault="00632EE4" w:rsidP="00C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819" w:rsidRPr="00CB4819" w:rsidRDefault="00CB4819" w:rsidP="00CB48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4819" w:rsidRPr="00CB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65"/>
    <w:rsid w:val="000D4864"/>
    <w:rsid w:val="00217B61"/>
    <w:rsid w:val="00256438"/>
    <w:rsid w:val="00262BCB"/>
    <w:rsid w:val="002A5EA1"/>
    <w:rsid w:val="00453029"/>
    <w:rsid w:val="00593F73"/>
    <w:rsid w:val="00595C4D"/>
    <w:rsid w:val="00632EE4"/>
    <w:rsid w:val="00683FA9"/>
    <w:rsid w:val="006D2C39"/>
    <w:rsid w:val="009D49F9"/>
    <w:rsid w:val="00A03CDB"/>
    <w:rsid w:val="00A14C84"/>
    <w:rsid w:val="00A34EC1"/>
    <w:rsid w:val="00B004E8"/>
    <w:rsid w:val="00CB4819"/>
    <w:rsid w:val="00CC3A19"/>
    <w:rsid w:val="00CE442D"/>
    <w:rsid w:val="00CE5665"/>
    <w:rsid w:val="00CF7B65"/>
    <w:rsid w:val="00E211BB"/>
    <w:rsid w:val="00E26712"/>
    <w:rsid w:val="00ED4A6F"/>
    <w:rsid w:val="00F0285B"/>
    <w:rsid w:val="00F5091B"/>
    <w:rsid w:val="00F56215"/>
    <w:rsid w:val="00F92192"/>
    <w:rsid w:val="00FD57B1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54D8"/>
  <w15:chartTrackingRefBased/>
  <w15:docId w15:val="{1E413A3F-9728-4AAC-B49C-D0533F88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E5665"/>
  </w:style>
  <w:style w:type="table" w:styleId="a3">
    <w:name w:val="Table Grid"/>
    <w:basedOn w:val="a1"/>
    <w:uiPriority w:val="39"/>
    <w:rsid w:val="00CE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6215"/>
    <w:rPr>
      <w:rFonts w:ascii="Segoe UI" w:hAnsi="Segoe UI" w:cs="Segoe UI"/>
      <w:sz w:val="18"/>
      <w:szCs w:val="18"/>
    </w:rPr>
  </w:style>
  <w:style w:type="character" w:customStyle="1" w:styleId="rvts0">
    <w:name w:val="rvts0"/>
    <w:basedOn w:val="a0"/>
    <w:rsid w:val="00256438"/>
  </w:style>
  <w:style w:type="character" w:customStyle="1" w:styleId="211pt">
    <w:name w:val="Основной текст (2) + 11 pt"/>
    <w:rsid w:val="00593F7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Rozvadovska</dc:creator>
  <cp:keywords/>
  <dc:description/>
  <cp:lastModifiedBy>Гренишен Н.Т.</cp:lastModifiedBy>
  <cp:revision>2</cp:revision>
  <cp:lastPrinted>2021-08-26T05:59:00Z</cp:lastPrinted>
  <dcterms:created xsi:type="dcterms:W3CDTF">2021-08-27T08:06:00Z</dcterms:created>
  <dcterms:modified xsi:type="dcterms:W3CDTF">2021-08-27T08:06:00Z</dcterms:modified>
</cp:coreProperties>
</file>